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7FB" w:rsidRPr="004D4DC5" w:rsidRDefault="005E07FB" w:rsidP="005E07FB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5E07FB" w:rsidRPr="004D4DC5" w:rsidRDefault="005E07FB" w:rsidP="005E07FB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5E07FB" w:rsidRPr="004D4DC5" w:rsidRDefault="005E07FB" w:rsidP="005E07FB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5E07FB" w:rsidRPr="004D4DC5" w:rsidRDefault="005E07FB" w:rsidP="00E753E4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A6656C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Zrównoważony rozwój w bhp</w:t>
            </w:r>
          </w:p>
        </w:tc>
      </w:tr>
      <w:tr w:rsidR="005E07FB" w:rsidRPr="002D72FC" w:rsidTr="00E753E4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3A2B27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</w:t>
            </w:r>
            <w:r w:rsidRPr="003A2B27">
              <w:rPr>
                <w:sz w:val="20"/>
                <w:szCs w:val="20"/>
              </w:rPr>
              <w:t>ST/</w:t>
            </w:r>
            <w:r>
              <w:rPr>
                <w:sz w:val="20"/>
                <w:szCs w:val="20"/>
              </w:rPr>
              <w:t>2</w:t>
            </w:r>
            <w:r w:rsidR="000471D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5E07FB" w:rsidRPr="009E3ECD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5E07FB" w:rsidRDefault="005E07FB" w:rsidP="00E753E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5E07FB">
              <w:rPr>
                <w:i/>
                <w:sz w:val="20"/>
                <w:szCs w:val="20"/>
                <w:lang w:val="en-US"/>
              </w:rPr>
              <w:t>Sustainable development in OSH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9E3ECD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9E3ECD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5E07FB" w:rsidRPr="004D4DC5" w:rsidTr="00E753E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E07FB" w:rsidRPr="009E3ECD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E07FB" w:rsidRPr="009E3ECD" w:rsidRDefault="005E07FB" w:rsidP="00E753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9E3ECD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 xml:space="preserve">tudia </w:t>
            </w:r>
            <w:r>
              <w:rPr>
                <w:sz w:val="20"/>
                <w:szCs w:val="20"/>
              </w:rPr>
              <w:t>nie</w:t>
            </w:r>
            <w:r w:rsidRPr="009E3ECD">
              <w:rPr>
                <w:sz w:val="20"/>
                <w:szCs w:val="20"/>
              </w:rPr>
              <w:t>stacjonarne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0471DD">
              <w:rPr>
                <w:rFonts w:eastAsia="Calibri"/>
                <w:sz w:val="20"/>
                <w:szCs w:val="20"/>
                <w:lang w:eastAsia="en-US"/>
              </w:rPr>
              <w:t>E</w:t>
            </w:r>
            <w:bookmarkStart w:id="0" w:name="_GoBack"/>
            <w:bookmarkEnd w:id="0"/>
          </w:p>
        </w:tc>
      </w:tr>
      <w:tr w:rsidR="005E07FB" w:rsidRPr="004D4DC5" w:rsidTr="00E753E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9862AA" w:rsidRDefault="005E07FB" w:rsidP="00E753E4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B2.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6C5BC1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E07FB" w:rsidRPr="004D4DC5" w:rsidRDefault="009A469B" w:rsidP="00E753E4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A469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645540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645540" w:rsidRDefault="005E07FB" w:rsidP="00E753E4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7,0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5E07FB" w:rsidRPr="004D4DC5" w:rsidTr="00E753E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DE78BE" w:rsidRDefault="005E07FB" w:rsidP="00E753E4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C224E1">
              <w:rPr>
                <w:sz w:val="20"/>
                <w:szCs w:val="18"/>
              </w:rPr>
              <w:t xml:space="preserve">dr </w:t>
            </w:r>
            <w:r>
              <w:rPr>
                <w:sz w:val="20"/>
                <w:szCs w:val="18"/>
              </w:rPr>
              <w:t xml:space="preserve">hab. </w:t>
            </w:r>
            <w:r w:rsidRPr="00C224E1">
              <w:rPr>
                <w:sz w:val="20"/>
                <w:szCs w:val="18"/>
              </w:rPr>
              <w:t xml:space="preserve">inż. </w:t>
            </w:r>
            <w:r>
              <w:rPr>
                <w:sz w:val="20"/>
                <w:szCs w:val="18"/>
              </w:rPr>
              <w:t>Paweł Religa, prof. URad.</w:t>
            </w:r>
          </w:p>
        </w:tc>
      </w:tr>
      <w:tr w:rsidR="005E07FB" w:rsidRPr="004D4DC5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5D3B08" w:rsidRDefault="000471DD" w:rsidP="00E753E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5E07FB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5E07FB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5E07FB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5E07FB" w:rsidRPr="005D3B08" w:rsidTr="00E753E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5D3B08" w:rsidRDefault="000471DD" w:rsidP="00E753E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5E07FB" w:rsidRPr="00DE78BE">
                <w:rPr>
                  <w:rStyle w:val="Hipercze"/>
                  <w:sz w:val="20"/>
                  <w:szCs w:val="20"/>
                  <w:lang w:val="en-GB"/>
                </w:rPr>
                <w:t>p.religa</w:t>
              </w:r>
              <w:r w:rsidR="005E07FB" w:rsidRPr="00CB1894">
                <w:rPr>
                  <w:rStyle w:val="Hipercze"/>
                  <w:sz w:val="20"/>
                  <w:szCs w:val="20"/>
                  <w:lang w:val="en-GB"/>
                </w:rPr>
                <w:t>@urad,edu.pl</w:t>
              </w:r>
            </w:hyperlink>
            <w:r w:rsidR="005E07FB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tel. +48 361 75 </w:t>
            </w:r>
            <w:r w:rsidR="005E07FB">
              <w:rPr>
                <w:color w:val="000000" w:themeColor="text1"/>
                <w:sz w:val="20"/>
                <w:szCs w:val="20"/>
                <w:lang w:val="en-GB"/>
              </w:rPr>
              <w:t>83</w:t>
            </w:r>
          </w:p>
        </w:tc>
      </w:tr>
    </w:tbl>
    <w:p w:rsidR="005E07FB" w:rsidRPr="005D3B08" w:rsidRDefault="005E07FB" w:rsidP="005E07FB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5E07FB" w:rsidRPr="005D3B08" w:rsidRDefault="005E07FB" w:rsidP="005E07FB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5E07FB" w:rsidRPr="004D4DC5" w:rsidRDefault="005E07FB" w:rsidP="005E07FB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5E07FB" w:rsidRPr="004D4DC5" w:rsidTr="00E753E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0A521B" w:rsidRDefault="005E07FB" w:rsidP="00E753E4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Zapoznanie studenta ze sposobami ograniczania negatywnego wpływu działalności zawodowej pracownika służby bhp na środowisko. Podnoszenie świadomości ekologicznej oraz kształtowanie postaw ekologicznych studentów.</w:t>
            </w:r>
          </w:p>
        </w:tc>
      </w:tr>
      <w:tr w:rsidR="005E07FB" w:rsidRPr="004D4DC5" w:rsidTr="00E753E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F96C88" w:rsidRDefault="005E07FB" w:rsidP="00E753E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F96C88">
              <w:rPr>
                <w:b/>
                <w:color w:val="000000"/>
                <w:sz w:val="20"/>
                <w:szCs w:val="20"/>
              </w:rPr>
              <w:t>Wykład</w:t>
            </w:r>
            <w:r>
              <w:rPr>
                <w:b/>
                <w:color w:val="000000"/>
                <w:sz w:val="20"/>
                <w:szCs w:val="20"/>
              </w:rPr>
              <w:t xml:space="preserve"> (10h)</w:t>
            </w:r>
          </w:p>
          <w:p w:rsidR="005E07FB" w:rsidRDefault="005E07FB" w:rsidP="00E753E4">
            <w:pPr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Koncepcja zrównoważonego rozwoju – jedynie idea czy konieczność. Konsumpcjonizm a </w:t>
            </w:r>
            <w:proofErr w:type="spellStart"/>
            <w:r>
              <w:rPr>
                <w:sz w:val="20"/>
                <w:szCs w:val="20"/>
              </w:rPr>
              <w:t>eko</w:t>
            </w:r>
            <w:proofErr w:type="spellEnd"/>
            <w:r>
              <w:rPr>
                <w:sz w:val="20"/>
                <w:szCs w:val="20"/>
              </w:rPr>
              <w:t xml:space="preserve">-konsumpcja. Postulaty 6R w praktyce zawodowej pracownika służby bhp. </w:t>
            </w:r>
            <w:proofErr w:type="spellStart"/>
            <w:r>
              <w:rPr>
                <w:sz w:val="20"/>
                <w:szCs w:val="20"/>
              </w:rPr>
              <w:t>Greenwashing</w:t>
            </w:r>
            <w:proofErr w:type="spellEnd"/>
            <w:r>
              <w:rPr>
                <w:sz w:val="20"/>
                <w:szCs w:val="20"/>
              </w:rPr>
              <w:t xml:space="preserve"> na rynku usług i wyrobów dla bhp. Świadomość ekologiczna i jej znaczenie dla </w:t>
            </w:r>
            <w:proofErr w:type="gramStart"/>
            <w:r>
              <w:rPr>
                <w:sz w:val="20"/>
                <w:szCs w:val="20"/>
              </w:rPr>
              <w:t>pro-środowiskowych</w:t>
            </w:r>
            <w:proofErr w:type="gramEnd"/>
            <w:r>
              <w:rPr>
                <w:sz w:val="20"/>
                <w:szCs w:val="20"/>
              </w:rPr>
              <w:t xml:space="preserve"> inicjatyw.</w:t>
            </w:r>
          </w:p>
          <w:p w:rsidR="005E07FB" w:rsidRPr="00F96C88" w:rsidRDefault="005E07FB" w:rsidP="00E753E4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5E07FB" w:rsidRPr="00F96C88" w:rsidRDefault="005E07FB" w:rsidP="00E753E4">
            <w:pPr>
              <w:pStyle w:val="Default"/>
              <w:jc w:val="both"/>
              <w:rPr>
                <w:sz w:val="20"/>
                <w:szCs w:val="20"/>
              </w:rPr>
            </w:pPr>
            <w:r w:rsidRPr="00F96C88">
              <w:rPr>
                <w:b/>
                <w:bCs/>
                <w:iCs/>
                <w:sz w:val="20"/>
                <w:szCs w:val="20"/>
              </w:rPr>
              <w:t>Projekt</w:t>
            </w:r>
            <w:r>
              <w:rPr>
                <w:b/>
                <w:bCs/>
                <w:iCs/>
                <w:sz w:val="20"/>
                <w:szCs w:val="20"/>
              </w:rPr>
              <w:t xml:space="preserve"> (30h)</w:t>
            </w:r>
          </w:p>
          <w:p w:rsidR="005E07FB" w:rsidRPr="001F3E90" w:rsidRDefault="005E07FB" w:rsidP="00E753E4">
            <w:pPr>
              <w:jc w:val="both"/>
              <w:outlineLvl w:val="0"/>
              <w:rPr>
                <w:sz w:val="18"/>
                <w:szCs w:val="18"/>
              </w:rPr>
            </w:pPr>
            <w:r w:rsidRPr="00F96C88">
              <w:rPr>
                <w:sz w:val="20"/>
                <w:szCs w:val="20"/>
              </w:rPr>
              <w:t xml:space="preserve">Opracowanie </w:t>
            </w:r>
            <w:r>
              <w:rPr>
                <w:sz w:val="20"/>
                <w:szCs w:val="20"/>
              </w:rPr>
              <w:t>koncepcji realizacji poszczególnych zasad ekologicznych (Postulatów 6R) dla wybranych stanowisk pracy</w:t>
            </w:r>
            <w:r w:rsidRPr="00F96C88">
              <w:rPr>
                <w:sz w:val="20"/>
                <w:szCs w:val="20"/>
              </w:rPr>
              <w:t xml:space="preserve"> w </w:t>
            </w:r>
            <w:r w:rsidRPr="001F3E90">
              <w:rPr>
                <w:sz w:val="20"/>
                <w:szCs w:val="20"/>
              </w:rPr>
              <w:t xml:space="preserve">formie </w:t>
            </w:r>
            <w:r>
              <w:rPr>
                <w:sz w:val="20"/>
                <w:szCs w:val="20"/>
              </w:rPr>
              <w:t>prezentacji multimedialnej i jej zaprezentowanie.</w:t>
            </w:r>
          </w:p>
        </w:tc>
      </w:tr>
      <w:tr w:rsidR="005E07FB" w:rsidRPr="004D4DC5" w:rsidTr="00E753E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E9581E" w:rsidRDefault="005E07FB" w:rsidP="00E753E4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 xml:space="preserve">Wykład </w:t>
            </w:r>
            <w:r>
              <w:rPr>
                <w:sz w:val="20"/>
                <w:szCs w:val="20"/>
              </w:rPr>
              <w:t xml:space="preserve">- </w:t>
            </w:r>
            <w:r w:rsidRPr="007D0C5E">
              <w:rPr>
                <w:sz w:val="20"/>
                <w:szCs w:val="20"/>
              </w:rPr>
              <w:t xml:space="preserve">informacyjny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5E07FB" w:rsidRPr="001F3E90" w:rsidRDefault="005E07FB" w:rsidP="00E753E4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projektu – praca indywidualna lub w grupach.</w:t>
            </w:r>
          </w:p>
        </w:tc>
      </w:tr>
      <w:tr w:rsidR="005E07FB" w:rsidRPr="004D4DC5" w:rsidTr="00E753E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5E07FB" w:rsidRDefault="005E07FB" w:rsidP="00E753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5E07FB" w:rsidRDefault="005E07FB" w:rsidP="00E753E4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5E07FB" w:rsidRPr="000A521B" w:rsidRDefault="005E07FB" w:rsidP="00E753E4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Ocena z pracy pisemnej:  </w:t>
            </w:r>
          </w:p>
          <w:p w:rsidR="005E07FB" w:rsidRDefault="005E07FB" w:rsidP="00E753E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5E07FB" w:rsidRDefault="005E07FB" w:rsidP="00E753E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5E07FB" w:rsidRDefault="005E07FB" w:rsidP="00E753E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5E07FB" w:rsidRDefault="005E07FB" w:rsidP="00E753E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5E07FB" w:rsidRDefault="005E07FB" w:rsidP="00E753E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5E07FB" w:rsidRDefault="005E07FB" w:rsidP="00E753E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 - 100% - bardzo dobra</w:t>
            </w:r>
          </w:p>
          <w:p w:rsidR="005E07FB" w:rsidRDefault="005E07FB" w:rsidP="00E753E4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:rsidR="005E07FB" w:rsidRPr="00E546AB" w:rsidRDefault="005E07FB" w:rsidP="00E753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E07FB" w:rsidRPr="004D4DC5" w:rsidRDefault="005E07FB" w:rsidP="005E07FB">
      <w:pPr>
        <w:rPr>
          <w:rFonts w:eastAsia="Calibri"/>
          <w:sz w:val="20"/>
          <w:szCs w:val="20"/>
        </w:rPr>
      </w:pPr>
    </w:p>
    <w:p w:rsidR="005E07FB" w:rsidRPr="004D4DC5" w:rsidRDefault="005E07FB" w:rsidP="005E07FB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5E07FB" w:rsidRPr="004D4DC5" w:rsidTr="00E753E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5E07FB" w:rsidRPr="004D4DC5" w:rsidTr="00E753E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5E07FB" w:rsidRPr="004D4DC5" w:rsidTr="00E753E4">
        <w:trPr>
          <w:jc w:val="center"/>
        </w:trPr>
        <w:tc>
          <w:tcPr>
            <w:tcW w:w="503" w:type="pct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5E07FB" w:rsidRPr="005372BE" w:rsidRDefault="005E07FB" w:rsidP="00E753E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sposoby podnoszenia poziomu świadomości ekologicznej i rozumie jakie to ma znaczenie dla środowiska naturalnego teraz i w przyszłości</w:t>
            </w:r>
          </w:p>
        </w:tc>
        <w:tc>
          <w:tcPr>
            <w:tcW w:w="635" w:type="pct"/>
            <w:vAlign w:val="center"/>
          </w:tcPr>
          <w:p w:rsidR="005E07FB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</w:tc>
        <w:tc>
          <w:tcPr>
            <w:tcW w:w="705" w:type="pct"/>
            <w:vAlign w:val="center"/>
          </w:tcPr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E07FB" w:rsidRPr="00D10150" w:rsidRDefault="005E07FB" w:rsidP="00E753E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D10150" w:rsidRDefault="005E07FB" w:rsidP="00E753E4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5E07FB" w:rsidRPr="004D4DC5" w:rsidTr="00E753E4">
        <w:trPr>
          <w:jc w:val="center"/>
        </w:trPr>
        <w:tc>
          <w:tcPr>
            <w:tcW w:w="503" w:type="pct"/>
            <w:vAlign w:val="center"/>
          </w:tcPr>
          <w:p w:rsidR="005E07FB" w:rsidRDefault="005E07FB" w:rsidP="00E753E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5E07FB" w:rsidRPr="005372BE" w:rsidRDefault="005E07FB" w:rsidP="00E753E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rozwiązania ograniczające wpływ swojej pracy zawodowej na środowisko naturalne</w:t>
            </w:r>
          </w:p>
        </w:tc>
        <w:tc>
          <w:tcPr>
            <w:tcW w:w="635" w:type="pct"/>
            <w:vAlign w:val="center"/>
          </w:tcPr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E07FB" w:rsidRPr="00D10150" w:rsidRDefault="005E07FB" w:rsidP="00E753E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D10150" w:rsidRDefault="005E07FB" w:rsidP="00E753E4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5E07FB" w:rsidRPr="004D4DC5" w:rsidTr="00E753E4">
        <w:trPr>
          <w:jc w:val="center"/>
        </w:trPr>
        <w:tc>
          <w:tcPr>
            <w:tcW w:w="503" w:type="pct"/>
            <w:vAlign w:val="center"/>
          </w:tcPr>
          <w:p w:rsidR="005E07FB" w:rsidRDefault="005E07FB" w:rsidP="00E753E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E07FB" w:rsidRPr="00785D7E" w:rsidRDefault="005E07FB" w:rsidP="00E753E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wykorzystywać różne źródła informacji w celu podnoszenia poziomu świadomości ekologicznej oraz kształtowania zachowania </w:t>
            </w:r>
            <w:proofErr w:type="gramStart"/>
            <w:r>
              <w:rPr>
                <w:sz w:val="20"/>
                <w:szCs w:val="20"/>
              </w:rPr>
              <w:t>pro-ekologicznego</w:t>
            </w:r>
            <w:proofErr w:type="gramEnd"/>
            <w:r>
              <w:rPr>
                <w:sz w:val="20"/>
                <w:szCs w:val="20"/>
              </w:rPr>
              <w:t xml:space="preserve"> w swojej pracy zawodowej.</w:t>
            </w:r>
          </w:p>
        </w:tc>
        <w:tc>
          <w:tcPr>
            <w:tcW w:w="635" w:type="pct"/>
            <w:vAlign w:val="center"/>
          </w:tcPr>
          <w:p w:rsidR="005E07FB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5E07FB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E07FB" w:rsidRPr="00D10150" w:rsidRDefault="005E07FB" w:rsidP="00E753E4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D10150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5E07FB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  <w:p w:rsidR="005E07FB" w:rsidRDefault="005E07FB" w:rsidP="00E753E4">
            <w:pPr>
              <w:jc w:val="center"/>
              <w:rPr>
                <w:sz w:val="20"/>
                <w:szCs w:val="20"/>
              </w:rPr>
            </w:pPr>
          </w:p>
        </w:tc>
      </w:tr>
      <w:tr w:rsidR="005E07FB" w:rsidRPr="004D4DC5" w:rsidTr="00E753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7FB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E07FB" w:rsidRPr="006E2977" w:rsidRDefault="005E07FB" w:rsidP="00E753E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Podejmuje działania</w:t>
            </w:r>
            <w:r w:rsidRPr="00C865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społeczne w swojej pracy zawodowej </w:t>
            </w:r>
            <w:r w:rsidRPr="00C865F5">
              <w:rPr>
                <w:sz w:val="20"/>
                <w:szCs w:val="20"/>
              </w:rPr>
              <w:t>w zakresie</w:t>
            </w:r>
            <w:r>
              <w:rPr>
                <w:sz w:val="20"/>
                <w:szCs w:val="20"/>
              </w:rPr>
              <w:t xml:space="preserve"> </w:t>
            </w:r>
            <w:r w:rsidRPr="00C865F5">
              <w:rPr>
                <w:sz w:val="20"/>
                <w:szCs w:val="20"/>
              </w:rPr>
              <w:t>działalności na rzecz środowiska</w:t>
            </w:r>
            <w:r>
              <w:rPr>
                <w:sz w:val="20"/>
                <w:szCs w:val="20"/>
              </w:rPr>
              <w:t xml:space="preserve"> naturalnego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E07FB" w:rsidRPr="00D10150" w:rsidRDefault="005E07FB" w:rsidP="00E75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D10150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5E07FB" w:rsidRPr="00D10150" w:rsidRDefault="005E07FB" w:rsidP="00E75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:rsidR="005E07FB" w:rsidRPr="004D4DC5" w:rsidRDefault="005E07FB" w:rsidP="005E07FB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5E07FB" w:rsidRPr="004D4DC5" w:rsidTr="00E753E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5E07FB" w:rsidRPr="001F3E90" w:rsidTr="00E753E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07FB" w:rsidRDefault="005E07FB" w:rsidP="00E753E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</w:p>
          <w:p w:rsidR="005E07FB" w:rsidRPr="003B23AD" w:rsidRDefault="005E07FB" w:rsidP="00E753E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5E07FB" w:rsidRDefault="005E07FB" w:rsidP="00E753E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r w:rsidRPr="0074217E">
              <w:rPr>
                <w:sz w:val="20"/>
                <w:szCs w:val="20"/>
              </w:rPr>
              <w:t>P. Religa, R. Świetlik, J. Żarłok</w:t>
            </w:r>
            <w:r>
              <w:rPr>
                <w:sz w:val="20"/>
                <w:szCs w:val="20"/>
              </w:rPr>
              <w:t xml:space="preserve"> (2025)</w:t>
            </w:r>
            <w:r w:rsidRPr="0074217E">
              <w:rPr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  <w:p w:rsidR="005E07FB" w:rsidRDefault="005E07FB" w:rsidP="00E753E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r w:rsidRPr="0074217E">
              <w:rPr>
                <w:sz w:val="20"/>
                <w:szCs w:val="20"/>
              </w:rPr>
              <w:t xml:space="preserve">Sommer H., Zakrzewski G. (2017) Założenia dla edukacji ekologicznej czy bezpieczeństwa ekologicznego, </w:t>
            </w:r>
            <w:proofErr w:type="spellStart"/>
            <w:r w:rsidRPr="0074217E">
              <w:rPr>
                <w:sz w:val="20"/>
                <w:szCs w:val="20"/>
              </w:rPr>
              <w:t>Humanities</w:t>
            </w:r>
            <w:proofErr w:type="spellEnd"/>
            <w:r w:rsidRPr="0074217E">
              <w:rPr>
                <w:sz w:val="20"/>
                <w:szCs w:val="20"/>
              </w:rPr>
              <w:t xml:space="preserve"> and </w:t>
            </w:r>
            <w:proofErr w:type="spellStart"/>
            <w:r w:rsidRPr="0074217E">
              <w:rPr>
                <w:sz w:val="20"/>
                <w:szCs w:val="20"/>
              </w:rPr>
              <w:t>Social</w:t>
            </w:r>
            <w:proofErr w:type="spellEnd"/>
            <w:r w:rsidRPr="0074217E">
              <w:rPr>
                <w:sz w:val="20"/>
                <w:szCs w:val="20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</w:rPr>
              <w:t>Sciences</w:t>
            </w:r>
            <w:proofErr w:type="spellEnd"/>
            <w:r w:rsidRPr="0074217E">
              <w:rPr>
                <w:sz w:val="20"/>
                <w:szCs w:val="20"/>
              </w:rPr>
              <w:t>, vol. XXII, 24 (3), 271-286</w:t>
            </w:r>
          </w:p>
          <w:p w:rsidR="005E07FB" w:rsidRPr="001F3E90" w:rsidRDefault="005E07FB" w:rsidP="00E753E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proofErr w:type="spellStart"/>
            <w:r w:rsidRPr="0074217E">
              <w:rPr>
                <w:sz w:val="20"/>
                <w:szCs w:val="20"/>
              </w:rPr>
              <w:t>Mysona</w:t>
            </w:r>
            <w:proofErr w:type="spellEnd"/>
            <w:r w:rsidRPr="0074217E">
              <w:rPr>
                <w:sz w:val="20"/>
                <w:szCs w:val="20"/>
              </w:rPr>
              <w:t xml:space="preserve">-Byrska J. (2021), </w:t>
            </w:r>
            <w:proofErr w:type="spellStart"/>
            <w:r w:rsidRPr="0074217E">
              <w:rPr>
                <w:sz w:val="20"/>
                <w:szCs w:val="20"/>
              </w:rPr>
              <w:t>Dekonsumpcja</w:t>
            </w:r>
            <w:proofErr w:type="spellEnd"/>
            <w:r w:rsidRPr="0074217E">
              <w:rPr>
                <w:sz w:val="20"/>
                <w:szCs w:val="20"/>
              </w:rPr>
              <w:t xml:space="preserve"> – droga do wyzwolenia z konsumpcjonizmu, Kultura i Wartości, Nr 31, 23-41</w:t>
            </w:r>
          </w:p>
          <w:p w:rsidR="005E07FB" w:rsidRPr="001F3E90" w:rsidRDefault="005E07FB" w:rsidP="00E753E4">
            <w:pPr>
              <w:pStyle w:val="Pa0"/>
              <w:numPr>
                <w:ilvl w:val="0"/>
                <w:numId w:val="1"/>
              </w:numPr>
              <w:spacing w:line="240" w:lineRule="auto"/>
              <w:ind w:left="312" w:hanging="28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Witek L. (2013) Zjawisko </w:t>
            </w:r>
            <w:proofErr w:type="spellStart"/>
            <w:r w:rsidRPr="0074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greenwashingu</w:t>
            </w:r>
            <w:proofErr w:type="spellEnd"/>
            <w:r w:rsidRPr="0074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zachowania konsumentów, Problemy Zarządzania, Finansów i Marketingu 777 (32), 123-134</w:t>
            </w:r>
          </w:p>
          <w:p w:rsidR="005E07FB" w:rsidRPr="001F3E90" w:rsidRDefault="005E07FB" w:rsidP="00E753E4">
            <w:pPr>
              <w:pStyle w:val="Akapitzlist"/>
              <w:shd w:val="clear" w:color="auto" w:fill="FFFFFF"/>
              <w:ind w:left="312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5E07FB" w:rsidRPr="00840A07" w:rsidRDefault="005E07FB" w:rsidP="00E753E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5E07FB" w:rsidRPr="00DE78BE" w:rsidRDefault="005E07FB" w:rsidP="005E07FB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</w:rPr>
            </w:pPr>
            <w:proofErr w:type="spellStart"/>
            <w:r w:rsidRPr="00DE78BE">
              <w:rPr>
                <w:sz w:val="20"/>
                <w:szCs w:val="20"/>
              </w:rPr>
              <w:t>Rogall</w:t>
            </w:r>
            <w:proofErr w:type="spellEnd"/>
            <w:r w:rsidRPr="00DE78BE">
              <w:rPr>
                <w:sz w:val="20"/>
                <w:szCs w:val="20"/>
              </w:rPr>
              <w:t xml:space="preserve"> H., EKONOMIA zrównoważonego rozwoju. Teoria i praktyka, Zysk i S-ka Wydawnictwo, Poznań, 2010</w:t>
            </w:r>
          </w:p>
          <w:p w:rsidR="005E07FB" w:rsidRPr="0074217E" w:rsidRDefault="005E07FB" w:rsidP="005E07FB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  <w:lang w:val="en-GB"/>
              </w:rPr>
            </w:pPr>
            <w:r w:rsidRPr="00DE78BE">
              <w:rPr>
                <w:sz w:val="20"/>
                <w:szCs w:val="20"/>
              </w:rPr>
              <w:t xml:space="preserve">Żuchowska-Grzywacz M., Żuchowski J., Koncepcje wspierające zrównoważony rozwój.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Aspekty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prawne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normalizacyjne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, WN ŁUKASIEWICZ –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ITeE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>, Radom, 2020 ISBN 978-83-7789-626-6</w:t>
            </w:r>
          </w:p>
          <w:p w:rsidR="005E07FB" w:rsidRPr="00DE78BE" w:rsidRDefault="005E07FB" w:rsidP="005E07FB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</w:rPr>
            </w:pPr>
            <w:proofErr w:type="spellStart"/>
            <w:r w:rsidRPr="00DE78BE">
              <w:rPr>
                <w:sz w:val="20"/>
                <w:szCs w:val="20"/>
              </w:rPr>
              <w:t>Ciążela</w:t>
            </w:r>
            <w:proofErr w:type="spellEnd"/>
            <w:r w:rsidRPr="00DE78BE">
              <w:rPr>
                <w:sz w:val="20"/>
                <w:szCs w:val="20"/>
              </w:rPr>
              <w:t xml:space="preserve"> H., Problemy i dylematy etyki odpowiedzialności globalnej, Wydawnictwo APS, Warszawa 2006</w:t>
            </w:r>
          </w:p>
          <w:p w:rsidR="005E07FB" w:rsidRPr="0074217E" w:rsidRDefault="005E07FB" w:rsidP="005E07FB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  <w:lang w:val="en-GB"/>
              </w:rPr>
            </w:pPr>
            <w:r w:rsidRPr="0074217E">
              <w:rPr>
                <w:sz w:val="20"/>
                <w:szCs w:val="20"/>
                <w:lang w:val="en-GB"/>
              </w:rPr>
              <w:t>Purvis B., Mao Y., Robinson D. (2019) Three pillars of sustainability: in search of conceptual origins, Sustainability Science, (14) 681-695</w:t>
            </w:r>
          </w:p>
          <w:p w:rsidR="005E07FB" w:rsidRPr="00DE78BE" w:rsidRDefault="005E07FB" w:rsidP="005E07FB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DE78BE">
              <w:rPr>
                <w:sz w:val="20"/>
                <w:szCs w:val="20"/>
              </w:rPr>
              <w:t>Wasilik</w:t>
            </w:r>
            <w:proofErr w:type="spellEnd"/>
            <w:r w:rsidRPr="00DE78BE">
              <w:rPr>
                <w:sz w:val="20"/>
                <w:szCs w:val="20"/>
              </w:rPr>
              <w:t xml:space="preserve"> K. (2014) Trendy w </w:t>
            </w:r>
            <w:proofErr w:type="spellStart"/>
            <w:r w:rsidRPr="00DE78BE">
              <w:rPr>
                <w:sz w:val="20"/>
                <w:szCs w:val="20"/>
              </w:rPr>
              <w:t>zachowaniach</w:t>
            </w:r>
            <w:proofErr w:type="spellEnd"/>
            <w:r w:rsidRPr="00DE78BE">
              <w:rPr>
                <w:sz w:val="20"/>
                <w:szCs w:val="20"/>
              </w:rPr>
              <w:t xml:space="preserve"> współczesnych konsumentów –konsumpcjonizm a konsumpcja zrównoważona, KONSUMPCJA I ROZWÓJ, 1(6) 66-74</w:t>
            </w:r>
          </w:p>
        </w:tc>
      </w:tr>
    </w:tbl>
    <w:p w:rsidR="005E07FB" w:rsidRPr="00DE78BE" w:rsidRDefault="005E07FB" w:rsidP="005E07FB">
      <w:pPr>
        <w:rPr>
          <w:rFonts w:eastAsia="Calibri"/>
          <w:sz w:val="20"/>
          <w:szCs w:val="20"/>
          <w:lang w:eastAsia="en-US"/>
        </w:rPr>
      </w:pPr>
    </w:p>
    <w:p w:rsidR="005E07FB" w:rsidRPr="00DE78BE" w:rsidRDefault="005E07FB" w:rsidP="005E07FB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5E07FB" w:rsidRPr="004D4DC5" w:rsidTr="00E753E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DE78BE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5E07FB" w:rsidRPr="004D4DC5" w:rsidTr="00E753E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5E07FB" w:rsidRPr="004D4DC5" w:rsidTr="00E753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5E07FB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5E07FB" w:rsidRPr="004D4DC5" w:rsidTr="00E753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5E07FB" w:rsidRPr="004D4DC5" w:rsidTr="00E753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07FB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5E07FB" w:rsidRPr="004D4DC5" w:rsidTr="00E753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5E07FB" w:rsidRPr="004D4DC5" w:rsidRDefault="005E07FB" w:rsidP="00E753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DE78BE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07FB" w:rsidRPr="004D4DC5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5E07FB" w:rsidRPr="004D4DC5" w:rsidTr="00E753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D10150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DE78BE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5,</w:t>
            </w:r>
            <w:r w:rsidR="00DE78BE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E07FB" w:rsidRPr="00D10150" w:rsidRDefault="005E07FB" w:rsidP="00E753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DE78B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5E07FB" w:rsidRPr="004D4DC5" w:rsidTr="00E753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E07FB" w:rsidRPr="004D4DC5" w:rsidRDefault="005E07FB" w:rsidP="00E753E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5E07FB" w:rsidRPr="00D10150" w:rsidRDefault="005E07FB" w:rsidP="00E753E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5E07FB" w:rsidRPr="004D4DC5" w:rsidRDefault="005E07FB" w:rsidP="005E07FB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5E07FB" w:rsidRPr="004D4DC5" w:rsidTr="00E753E4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5E07FB" w:rsidRPr="004D4DC5" w:rsidRDefault="005E07FB" w:rsidP="00E753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5E07FB" w:rsidRPr="005C100B" w:rsidTr="00E753E4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5E07FB" w:rsidRPr="005C100B" w:rsidRDefault="005E07FB" w:rsidP="00E753E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5E07FB" w:rsidRPr="005C100B" w:rsidRDefault="005E07FB" w:rsidP="00E753E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5E07FB" w:rsidRDefault="005E07FB" w:rsidP="005E07FB">
      <w:pPr>
        <w:spacing w:after="200" w:line="276" w:lineRule="auto"/>
        <w:rPr>
          <w:b/>
          <w:bCs/>
          <w:sz w:val="22"/>
          <w:szCs w:val="22"/>
        </w:rPr>
      </w:pPr>
    </w:p>
    <w:p w:rsidR="005E07FB" w:rsidRDefault="005E07FB" w:rsidP="005E07FB"/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shmonger M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FB"/>
    <w:rsid w:val="000439A9"/>
    <w:rsid w:val="000471DD"/>
    <w:rsid w:val="0005150D"/>
    <w:rsid w:val="005E07FB"/>
    <w:rsid w:val="009A469B"/>
    <w:rsid w:val="00A96EE6"/>
    <w:rsid w:val="00D908F9"/>
    <w:rsid w:val="00DE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0760"/>
  <w15:chartTrackingRefBased/>
  <w15:docId w15:val="{A47E460C-6A79-48DF-AA7F-7157D641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0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E0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E07F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7FB"/>
    <w:rPr>
      <w:color w:val="0563C1" w:themeColor="hyperlink"/>
      <w:u w:val="single"/>
    </w:rPr>
  </w:style>
  <w:style w:type="paragraph" w:customStyle="1" w:styleId="Pa0">
    <w:name w:val="Pa0"/>
    <w:basedOn w:val="Normalny"/>
    <w:next w:val="Normalny"/>
    <w:uiPriority w:val="99"/>
    <w:rsid w:val="005E07FB"/>
    <w:pPr>
      <w:autoSpaceDE w:val="0"/>
      <w:autoSpaceDN w:val="0"/>
      <w:adjustRightInd w:val="0"/>
      <w:spacing w:line="241" w:lineRule="atLeast"/>
    </w:pPr>
    <w:rPr>
      <w:rFonts w:ascii="Fishmonger ML" w:eastAsiaTheme="minorHAnsi" w:hAnsi="Fishmonger M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.religa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992</Words>
  <Characters>5955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8</cp:revision>
  <dcterms:created xsi:type="dcterms:W3CDTF">2026-02-09T09:43:00Z</dcterms:created>
  <dcterms:modified xsi:type="dcterms:W3CDTF">2026-04-07T10:24:00Z</dcterms:modified>
</cp:coreProperties>
</file>